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995CCEF" w:rsidR="00034685" w:rsidRPr="009D411D" w:rsidRDefault="005B6548" w:rsidP="00D80B69">
      <w:pPr>
        <w:pStyle w:val="berschrift-H2"/>
      </w:pPr>
      <w:r>
        <w:t xml:space="preserve">Gütesiegel </w:t>
      </w:r>
      <w:r w:rsidR="007F7AFE">
        <w:t xml:space="preserve">auch 2026 </w:t>
      </w:r>
      <w:r w:rsidR="00E47DDD">
        <w:t>für Innovationsstärke</w:t>
      </w:r>
      <w:r w:rsidR="007F7AFE">
        <w:t xml:space="preserve"> </w:t>
      </w:r>
      <w:r w:rsidR="00261F1F">
        <w:t>an</w:t>
      </w:r>
      <w:r w:rsidR="007F7AFE">
        <w:t xml:space="preserve"> Rittal</w:t>
      </w:r>
      <w:r w:rsidR="00E47DDD">
        <w:t xml:space="preserve"> vergeben</w:t>
      </w:r>
    </w:p>
    <w:p w14:paraId="031D34B4" w14:textId="308E1C67" w:rsidR="0030636B" w:rsidRDefault="005B6548" w:rsidP="00D80B69">
      <w:pPr>
        <w:pStyle w:val="berschrift-H1"/>
      </w:pPr>
      <w:r>
        <w:t xml:space="preserve">Rittal </w:t>
      </w:r>
      <w:r w:rsidR="00E47DDD">
        <w:t>fünf Mal</w:t>
      </w:r>
      <w:r>
        <w:t xml:space="preserve"> in Folge unter Top 100-Innovatoren</w:t>
      </w:r>
    </w:p>
    <w:p w14:paraId="28FB8BA0" w14:textId="74FB58AC" w:rsidR="0030636B" w:rsidRPr="00F90E37" w:rsidRDefault="00E758DA" w:rsidP="00D80B69">
      <w:pPr>
        <w:pStyle w:val="Ort-Datum"/>
      </w:pPr>
      <w:r>
        <w:t>Wien</w:t>
      </w:r>
      <w:r w:rsidR="0030636B" w:rsidRPr="00F90E37">
        <w:t xml:space="preserve">, </w:t>
      </w:r>
      <w:r w:rsidR="00D564F4">
        <w:t>1</w:t>
      </w:r>
      <w:r w:rsidR="0069754F">
        <w:t>6</w:t>
      </w:r>
      <w:r w:rsidR="0030636B" w:rsidRPr="00F90E37">
        <w:t>.</w:t>
      </w:r>
      <w:r w:rsidR="005B6548">
        <w:t>02.2026</w:t>
      </w:r>
    </w:p>
    <w:p w14:paraId="692B919C" w14:textId="1D7ACF8B" w:rsidR="0030636B" w:rsidRPr="005B6548" w:rsidRDefault="00261F1F" w:rsidP="00D80B69">
      <w:pPr>
        <w:pStyle w:val="Copytext-Intro"/>
      </w:pPr>
      <w:r>
        <w:t>Auch 2026</w:t>
      </w:r>
      <w:r w:rsidR="00BD2788">
        <w:t xml:space="preserve"> gehört die Rittal GmbH &amp; Co. KG zu den innovativsten Mittelständlern in Deutschland. </w:t>
      </w:r>
      <w:r w:rsidR="004E6117">
        <w:t>Der</w:t>
      </w:r>
      <w:r w:rsidR="00BD2788">
        <w:t xml:space="preserve"> renommierte „Top 100“-Award</w:t>
      </w:r>
      <w:r w:rsidR="004E6117">
        <w:t xml:space="preserve"> geht</w:t>
      </w:r>
      <w:r w:rsidR="00BD2788">
        <w:t xml:space="preserve"> </w:t>
      </w:r>
      <w:r w:rsidR="004E6117">
        <w:t>bereits</w:t>
      </w:r>
      <w:r w:rsidR="00BD2788">
        <w:t xml:space="preserve"> zum fünften Mal in Folge </w:t>
      </w:r>
      <w:r w:rsidR="004E6117">
        <w:t>an das Unternehmen</w:t>
      </w:r>
      <w:r w:rsidR="001F261C">
        <w:t xml:space="preserve"> aus der</w:t>
      </w:r>
      <w:r w:rsidR="004E6117">
        <w:t xml:space="preserve"> Friedhelm Loh Group</w:t>
      </w:r>
      <w:r w:rsidR="001F261C">
        <w:t xml:space="preserve">. Rittal </w:t>
      </w:r>
      <w:r w:rsidR="004F76DD">
        <w:t xml:space="preserve">setzt damit </w:t>
      </w:r>
      <w:r w:rsidR="004E6117">
        <w:t xml:space="preserve">ein Ausrufezeichen </w:t>
      </w:r>
      <w:r w:rsidR="001F261C">
        <w:t xml:space="preserve">und </w:t>
      </w:r>
      <w:r w:rsidR="00C63F6E">
        <w:t>zeigt</w:t>
      </w:r>
      <w:r w:rsidR="004F76DD">
        <w:t>:</w:t>
      </w:r>
      <w:r w:rsidR="00C63F6E">
        <w:t xml:space="preserve"> N</w:t>
      </w:r>
      <w:r w:rsidR="003F6B06">
        <w:t>achhaltig</w:t>
      </w:r>
      <w:r w:rsidR="00C63F6E">
        <w:t>e</w:t>
      </w:r>
      <w:r w:rsidR="003F6B06">
        <w:t xml:space="preserve"> </w:t>
      </w:r>
      <w:r w:rsidR="00C63F6E">
        <w:t>I</w:t>
      </w:r>
      <w:r w:rsidR="003F6B06">
        <w:t>nnovati</w:t>
      </w:r>
      <w:r w:rsidR="00C63F6E">
        <w:t>onsfähigkeit gehört zu den wesentlichen Faktoren erfolgreichen Unternehmertums.</w:t>
      </w:r>
    </w:p>
    <w:p w14:paraId="477E0DE0" w14:textId="5BC2FB7A" w:rsidR="0030636B" w:rsidRPr="000E6CF9" w:rsidRDefault="006B4231" w:rsidP="00D80B69">
      <w:pPr>
        <w:pStyle w:val="Copytext"/>
      </w:pPr>
      <w:r>
        <w:t xml:space="preserve">Bereits zum 33. Mal wurde mit dem Top 100-Wettbewerb untersucht, wie stark innovationsorientiert mittelständische Unternehmen aufgestellt sind bzw. danach handeln. Rittal überzeugte </w:t>
      </w:r>
      <w:r w:rsidR="007C06EA">
        <w:t>in der größten Klasse</w:t>
      </w:r>
      <w:r>
        <w:t xml:space="preserve"> bereits zum fünften Mal</w:t>
      </w:r>
      <w:r w:rsidR="00E7329E">
        <w:t xml:space="preserve"> </w:t>
      </w:r>
      <w:r w:rsidR="00197415">
        <w:t xml:space="preserve">in Folge </w:t>
      </w:r>
      <w:r w:rsidR="00E7329E">
        <w:t>und konnte seine Stärke vor allem in der Kategorie „Innovationsprozesse und Organisation“ unter Beweis stellen.</w:t>
      </w:r>
    </w:p>
    <w:p w14:paraId="49E71C0C" w14:textId="6CA6FF8F" w:rsidR="0030636B" w:rsidRPr="000E6CF9" w:rsidRDefault="00E7329E" w:rsidP="00D80B69">
      <w:pPr>
        <w:pStyle w:val="Copytext-Zwischenberschrift"/>
        <w:rPr>
          <w:spacing w:val="-5"/>
        </w:rPr>
      </w:pPr>
      <w:r>
        <w:t>Wissenschaftliches Auswahlverfahren mit 5 Kategorien</w:t>
      </w:r>
    </w:p>
    <w:p w14:paraId="2226B40E" w14:textId="1B53A76B" w:rsidR="004F76DD" w:rsidRPr="004F76DD" w:rsidRDefault="004F76DD" w:rsidP="004F76DD">
      <w:pPr>
        <w:pStyle w:val="Copytext"/>
      </w:pPr>
      <w:r w:rsidRPr="004F76DD">
        <w:t xml:space="preserve">Wie viel Arbeitszeit reserviert sich </w:t>
      </w:r>
      <w:r w:rsidR="003F6B06">
        <w:t xml:space="preserve">die </w:t>
      </w:r>
      <w:r w:rsidR="00397CB1">
        <w:t>Geschäftsführung</w:t>
      </w:r>
      <w:r w:rsidRPr="004F76DD">
        <w:t xml:space="preserve"> für das Thema Innovation</w:t>
      </w:r>
      <w:r w:rsidR="00397CB1">
        <w:t>?</w:t>
      </w:r>
      <w:r w:rsidRPr="004F76DD">
        <w:t xml:space="preserve"> </w:t>
      </w:r>
      <w:r w:rsidR="00397CB1">
        <w:t>W</w:t>
      </w:r>
      <w:r w:rsidRPr="004F76DD">
        <w:t>ie viele innovative Ideen bringen die Mitarbeiter auf den Tisch</w:t>
      </w:r>
      <w:r w:rsidR="00397CB1">
        <w:t>?</w:t>
      </w:r>
      <w:r w:rsidRPr="004F76DD">
        <w:t xml:space="preserve"> </w:t>
      </w:r>
      <w:r w:rsidR="00397CB1">
        <w:t>Um</w:t>
      </w:r>
      <w:r w:rsidRPr="004F76DD">
        <w:t xml:space="preserve"> solche Fragen dreht sich das wissenschaftliche Auswahlverfahren von TOP 100. Im Detail untersuchen der Innovationsforscher Professor Nikolaus Franke und sein Team die fünf Kategorien Innovationsförderndes Top-Management, Innovationsklima, Innovationsprozesse und Organisation, Außenorientierung/Open Innovation sowie Innovationserfolg. Grundlage dafür ist ein Online-Fragebogen, den die teilnehmenden Unternehmen zuvor ausfüllen. Die fünf Kategorien spiegeln sich in mehr als 100 Prüfkriterien wider. „Bei TOP 100 analysieren wir gründlich und umfassend, wie innovationsorientiert die Bewerber sind. Und wer herausragend aufgestellt ist, bekommt es mit dem TOP 100-Siegel bestätigt“, sagt Professor Nikolaus Franke.</w:t>
      </w:r>
    </w:p>
    <w:p w14:paraId="3FC520ED" w14:textId="77777777" w:rsidR="004F76DD" w:rsidRDefault="004F76DD" w:rsidP="004F76DD">
      <w:pPr>
        <w:pStyle w:val="Copytext"/>
      </w:pPr>
    </w:p>
    <w:p w14:paraId="61D2C292" w14:textId="055D95C0" w:rsidR="0030636B" w:rsidRPr="004F76DD" w:rsidRDefault="00460A6D" w:rsidP="004F76DD">
      <w:pPr>
        <w:pStyle w:val="Copytext"/>
        <w:rPr>
          <w:b/>
          <w:bCs w:val="0"/>
          <w:spacing w:val="-5"/>
        </w:rPr>
      </w:pPr>
      <w:r>
        <w:rPr>
          <w:b/>
          <w:bCs w:val="0"/>
        </w:rPr>
        <w:t>Rittal als Innovationstreiber für die Industrie der Zukunft</w:t>
      </w:r>
    </w:p>
    <w:p w14:paraId="3B3D4C18" w14:textId="54B52CF0" w:rsidR="0030636B" w:rsidRDefault="009A6ED5" w:rsidP="005B6548">
      <w:pPr>
        <w:pStyle w:val="Copytext"/>
      </w:pPr>
      <w:r>
        <w:t>„</w:t>
      </w:r>
      <w:r w:rsidR="00460A6D">
        <w:t>Schon lange hat Rittal den Anspruch, Innovationsführer für eine zukunftsfähige Industrie zu sein</w:t>
      </w:r>
      <w:r>
        <w:t xml:space="preserve">. </w:t>
      </w:r>
      <w:r w:rsidR="00460A6D">
        <w:t>Gemeinsam mit den Schwesterunternehmen Eplan und Rittal Automation Systems (RAS) beschleunig</w:t>
      </w:r>
      <w:r>
        <w:t>en wir</w:t>
      </w:r>
      <w:r w:rsidR="00460A6D">
        <w:t xml:space="preserve"> die industrielle Automatisierung, </w:t>
      </w:r>
      <w:r w:rsidR="00460A6D">
        <w:lastRenderedPageBreak/>
        <w:t>treib</w:t>
      </w:r>
      <w:r>
        <w:t>en</w:t>
      </w:r>
      <w:r w:rsidR="00460A6D">
        <w:t xml:space="preserve"> die Digitalisierung voran und steiger</w:t>
      </w:r>
      <w:r>
        <w:t>n</w:t>
      </w:r>
      <w:r w:rsidR="00460A6D">
        <w:t xml:space="preserve"> sowohl die eigene als auch die Effizienz </w:t>
      </w:r>
      <w:r w:rsidR="00C376DF">
        <w:t>unser</w:t>
      </w:r>
      <w:r w:rsidR="00460A6D">
        <w:t>er Kunden</w:t>
      </w:r>
      <w:r>
        <w:t xml:space="preserve">“, so Uwe Scharf, </w:t>
      </w:r>
      <w:r w:rsidR="00C376DF">
        <w:t>Geschäftsführer Vertrieb Deutschland und Europa bei Rittal.</w:t>
      </w:r>
    </w:p>
    <w:p w14:paraId="2365363E" w14:textId="77777777" w:rsidR="00460A6D" w:rsidRDefault="00460A6D" w:rsidP="005B6548">
      <w:pPr>
        <w:pStyle w:val="Copytext"/>
      </w:pPr>
    </w:p>
    <w:p w14:paraId="06BC9384" w14:textId="07483F39" w:rsidR="00460A6D" w:rsidRDefault="00460A6D" w:rsidP="005B6548">
      <w:pPr>
        <w:pStyle w:val="Copytext"/>
      </w:pPr>
      <w:r w:rsidRPr="00460A6D">
        <w:t>Seit der Gründung 1961 steht Rittal für Mut zur Veränderung. Was mit der Standardisierung von Schaltschränken begann, ist heute ein globales Systemgeschäft mit ausgeprägter Software-Kompetenz. Die frühzeitige Investition in Eplan vor über 40 Jahren war dabei ein Meilenstein: Sie legte das Fundament für durchgängige, datengetriebene Prozesse in der Industrie. Diese Daten sind heute – ergänzt durch KI – der Schlüssel zur nächsten Stufe der industriellen Automatisierung.</w:t>
      </w:r>
    </w:p>
    <w:p w14:paraId="6DBA8006" w14:textId="01BE5A8F" w:rsidR="00C376DF" w:rsidRDefault="00C376DF" w:rsidP="005B6548">
      <w:pPr>
        <w:pStyle w:val="Copytext"/>
      </w:pPr>
    </w:p>
    <w:p w14:paraId="76A77EFA" w14:textId="60BF5884" w:rsidR="00DD4FAD" w:rsidRPr="005352D5" w:rsidRDefault="00DD4FAD" w:rsidP="005B6548">
      <w:pPr>
        <w:pStyle w:val="Copytext"/>
        <w:rPr>
          <w:b/>
          <w:bCs w:val="0"/>
        </w:rPr>
      </w:pPr>
      <w:r w:rsidRPr="005352D5">
        <w:rPr>
          <w:b/>
          <w:bCs w:val="0"/>
        </w:rPr>
        <w:t>Tempo</w:t>
      </w:r>
      <w:r w:rsidR="005352D5" w:rsidRPr="005352D5">
        <w:rPr>
          <w:b/>
          <w:bCs w:val="0"/>
        </w:rPr>
        <w:t xml:space="preserve"> für den Erfolg </w:t>
      </w:r>
      <w:r w:rsidR="005352D5">
        <w:rPr>
          <w:b/>
          <w:bCs w:val="0"/>
        </w:rPr>
        <w:t>von</w:t>
      </w:r>
      <w:r w:rsidR="005352D5" w:rsidRPr="005352D5">
        <w:rPr>
          <w:b/>
          <w:bCs w:val="0"/>
        </w:rPr>
        <w:t xml:space="preserve"> Kunden </w:t>
      </w:r>
      <w:r w:rsidR="005352D5">
        <w:rPr>
          <w:b/>
          <w:bCs w:val="0"/>
        </w:rPr>
        <w:t>weltweit</w:t>
      </w:r>
    </w:p>
    <w:p w14:paraId="577F8C3E" w14:textId="72425AEF" w:rsidR="00C376DF" w:rsidRDefault="00C376DF" w:rsidP="005B6548">
      <w:pPr>
        <w:pStyle w:val="Copytext"/>
      </w:pPr>
      <w:r w:rsidRPr="00C376DF">
        <w:t>Im Steuerungs- und Schaltanlagenbau beschleunigen Rittal, Eplan und RAS mit durchgängigen Daten die gesamte Prozesskette – vom Engineering über die Fertigung mit Maschinen und Systemtechnik bis in den Betrieb. Mit Industrie-Know-how und fortschrittlicher Technologie steigern die Unternehmen so die Wettbewerbsfähigkeit ihrer Kunden.</w:t>
      </w:r>
    </w:p>
    <w:p w14:paraId="79E23A9E" w14:textId="425B6E48" w:rsidR="004221B3" w:rsidRDefault="004221B3" w:rsidP="005B6548">
      <w:pPr>
        <w:pStyle w:val="Copytext"/>
      </w:pPr>
    </w:p>
    <w:p w14:paraId="669C086E" w14:textId="6DD604E8" w:rsidR="004221B3" w:rsidRPr="00460A6D" w:rsidRDefault="004221B3" w:rsidP="005B6548">
      <w:pPr>
        <w:pStyle w:val="Copytext"/>
      </w:pPr>
      <w:r>
        <w:t>„Beschleunigte Arbeitsprozesse, gesenkte Ressourcenverbräuche, größere Wettbewerbsfähigkeit: Von unserer Innovationskraft und unseren Lösungen profitieren Kunden auf der ganzen Welt“, weiß Mario De Marco, CSO bei Rittal. „Toll, dass Top 100 das bestätigt.“</w:t>
      </w:r>
    </w:p>
    <w:p w14:paraId="399D17A0" w14:textId="5096724D" w:rsidR="00D2409E" w:rsidRPr="00460A6D" w:rsidRDefault="00D2409E"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763"/>
        <w:gridCol w:w="272"/>
        <w:gridCol w:w="3618"/>
      </w:tblGrid>
      <w:tr w:rsidR="00FF5928" w:rsidRPr="00D2409E" w14:paraId="7DCE8617" w14:textId="77777777" w:rsidTr="00080930">
        <w:trPr>
          <w:trHeight w:hRule="exact" w:val="2494"/>
        </w:trPr>
        <w:tc>
          <w:tcPr>
            <w:tcW w:w="3685" w:type="dxa"/>
            <w:tcMar>
              <w:left w:w="0" w:type="dxa"/>
              <w:right w:w="0" w:type="dxa"/>
            </w:tcMar>
            <w:vAlign w:val="bottom"/>
          </w:tcPr>
          <w:p w14:paraId="5AA025F9" w14:textId="7F6046ED" w:rsidR="00C933FC" w:rsidRPr="00460A6D" w:rsidRDefault="00FF5928" w:rsidP="00D80B69">
            <w:pPr>
              <w:pStyle w:val="Bu-Bildanker"/>
              <w:rPr>
                <w:lang w:val="de-DE"/>
              </w:rPr>
            </w:pPr>
            <w:r w:rsidRPr="00FF5928">
              <w:rPr>
                <w:noProof/>
                <w:lang w:val="de-DE"/>
              </w:rPr>
              <w:drawing>
                <wp:inline distT="0" distB="0" distL="0" distR="0" wp14:anchorId="2B8DEC75" wp14:editId="7D390001">
                  <wp:extent cx="2371725" cy="1612451"/>
                  <wp:effectExtent l="0" t="0" r="0" b="6985"/>
                  <wp:docPr id="136862817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28174" name=""/>
                          <pic:cNvPicPr/>
                        </pic:nvPicPr>
                        <pic:blipFill>
                          <a:blip r:embed="rId8"/>
                          <a:stretch>
                            <a:fillRect/>
                          </a:stretch>
                        </pic:blipFill>
                        <pic:spPr>
                          <a:xfrm>
                            <a:off x="0" y="0"/>
                            <a:ext cx="2402371" cy="1633286"/>
                          </a:xfrm>
                          <a:prstGeom prst="rect">
                            <a:avLst/>
                          </a:prstGeom>
                        </pic:spPr>
                      </pic:pic>
                    </a:graphicData>
                  </a:graphic>
                </wp:inline>
              </w:drawing>
            </w:r>
          </w:p>
        </w:tc>
        <w:tc>
          <w:tcPr>
            <w:tcW w:w="283" w:type="dxa"/>
            <w:tcMar>
              <w:left w:w="0" w:type="dxa"/>
              <w:right w:w="0" w:type="dxa"/>
            </w:tcMar>
            <w:vAlign w:val="bottom"/>
          </w:tcPr>
          <w:p w14:paraId="4CDD9AEC" w14:textId="77777777" w:rsidR="00C933FC" w:rsidRPr="00460A6D" w:rsidRDefault="00C933FC" w:rsidP="00D80B69">
            <w:pPr>
              <w:pStyle w:val="Bu-Bildanker"/>
              <w:rPr>
                <w:lang w:val="de-DE"/>
              </w:rPr>
            </w:pPr>
          </w:p>
        </w:tc>
        <w:tc>
          <w:tcPr>
            <w:tcW w:w="3685" w:type="dxa"/>
            <w:tcMar>
              <w:left w:w="0" w:type="dxa"/>
              <w:right w:w="0" w:type="dxa"/>
            </w:tcMar>
          </w:tcPr>
          <w:p w14:paraId="6C8D24ED" w14:textId="25E93A37" w:rsidR="00C933FC" w:rsidRPr="00460A6D" w:rsidRDefault="00DD4FAD" w:rsidP="00D80B69">
            <w:pPr>
              <w:pStyle w:val="Bu-Bildanker"/>
              <w:rPr>
                <w:lang w:val="de-DE"/>
              </w:rPr>
            </w:pPr>
            <w:r>
              <w:rPr>
                <w:noProof/>
                <w:lang w:val="de-DE"/>
              </w:rPr>
              <w:drawing>
                <wp:anchor distT="0" distB="0" distL="114300" distR="114300" simplePos="0" relativeHeight="251715584" behindDoc="0" locked="0" layoutInCell="1" allowOverlap="1" wp14:anchorId="1D2A86C1" wp14:editId="0B5AFF17">
                  <wp:simplePos x="0" y="0"/>
                  <wp:positionH relativeFrom="column">
                    <wp:posOffset>0</wp:posOffset>
                  </wp:positionH>
                  <wp:positionV relativeFrom="paragraph">
                    <wp:posOffset>1270</wp:posOffset>
                  </wp:positionV>
                  <wp:extent cx="1238250" cy="1547495"/>
                  <wp:effectExtent l="0" t="0" r="0" b="0"/>
                  <wp:wrapThrough wrapText="bothSides">
                    <wp:wrapPolygon edited="0">
                      <wp:start x="0" y="0"/>
                      <wp:lineTo x="0" y="21272"/>
                      <wp:lineTo x="21268" y="21272"/>
                      <wp:lineTo x="21268" y="0"/>
                      <wp:lineTo x="0" y="0"/>
                    </wp:wrapPolygon>
                  </wp:wrapThrough>
                  <wp:docPr id="174780539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15474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F5928" w:rsidRPr="001E046B" w14:paraId="01FA39CF" w14:textId="77777777" w:rsidTr="00080930">
        <w:tc>
          <w:tcPr>
            <w:tcW w:w="3685" w:type="dxa"/>
            <w:tcMar>
              <w:left w:w="0" w:type="dxa"/>
              <w:right w:w="0" w:type="dxa"/>
            </w:tcMar>
          </w:tcPr>
          <w:p w14:paraId="76FB1311" w14:textId="60A0F961" w:rsidR="00C933FC" w:rsidRPr="00080930" w:rsidRDefault="00C933FC" w:rsidP="00D80B69">
            <w:pPr>
              <w:pStyle w:val="BU-Head"/>
            </w:pPr>
            <w:r w:rsidRPr="00080930">
              <w:t>Bild</w:t>
            </w:r>
            <w:r w:rsidR="00DD4FAD">
              <w:t xml:space="preserve"> 1</w:t>
            </w:r>
          </w:p>
          <w:p w14:paraId="191776FA" w14:textId="0F134989" w:rsidR="00C933FC" w:rsidRPr="000E6CF9" w:rsidRDefault="00FF5928" w:rsidP="00D80B69">
            <w:pPr>
              <w:pStyle w:val="BU"/>
              <w:rPr>
                <w:spacing w:val="-5"/>
              </w:rPr>
            </w:pPr>
            <w:r>
              <w:rPr>
                <w:spacing w:val="-5"/>
              </w:rPr>
              <w:t>Die Geschäftsführer Mario De Marco (links) und Uwe Scharf mit der Auszeichnung „Top 100“: „</w:t>
            </w:r>
            <w:r>
              <w:t>Von unserer Innovationskraft und unseren Lösungen profitieren Kunden auf der ganzen Welt.“</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36A82256" w:rsidR="00C933FC" w:rsidRPr="000E6CF9" w:rsidRDefault="00C933FC" w:rsidP="00D80B69">
            <w:pPr>
              <w:pStyle w:val="BU-Head"/>
            </w:pPr>
            <w:r w:rsidRPr="000E6CF9">
              <w:t>Bild</w:t>
            </w:r>
            <w:r w:rsidR="00DD4FAD">
              <w:t xml:space="preserve"> 2</w:t>
            </w:r>
          </w:p>
          <w:p w14:paraId="574EB81E" w14:textId="6F643FD8" w:rsidR="00C933FC" w:rsidRPr="000E6CF9" w:rsidRDefault="00DD4FAD" w:rsidP="00D80B69">
            <w:pPr>
              <w:pStyle w:val="BU"/>
            </w:pPr>
            <w:r>
              <w:t>Zum fünften Mal in Folge wurde Rittal mit dem Top 100-Siegel ausgezeichnet und gehört damit erneut zu den innovativsten Mittelständlern Deutschlands.</w:t>
            </w:r>
          </w:p>
        </w:tc>
      </w:tr>
    </w:tbl>
    <w:p w14:paraId="0C70AA0C" w14:textId="570996C0" w:rsidR="00D80B69" w:rsidRPr="000E6CF9" w:rsidRDefault="00D80B69" w:rsidP="00D80B69">
      <w:pPr>
        <w:pStyle w:val="BU"/>
      </w:pPr>
    </w:p>
    <w:p w14:paraId="77887025" w14:textId="554A3014" w:rsidR="00D2409E" w:rsidRPr="004305EE" w:rsidRDefault="00D80B69" w:rsidP="00D80B69">
      <w:pPr>
        <w:pStyle w:val="BU"/>
      </w:pPr>
      <w:r w:rsidRPr="00D80B69">
        <w:t>Abdruck honorarfrei. Bitte geben Sie als Quelle Rittal GmbH an.</w:t>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173B6B2F"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w:t>
      </w:r>
      <w:r w:rsidR="00E758DA" w:rsidRPr="00E758DA">
        <w:t>Rittal erhielt 2026 zum fünften Mal in Folge das Top 100-Siegel als eines der innovativsten mittelständischen Unternehmen in Deutschland.</w:t>
      </w:r>
    </w:p>
    <w:p w14:paraId="6CEE731C" w14:textId="77777777" w:rsidR="00010A3F" w:rsidRDefault="00010A3F" w:rsidP="00D80B69">
      <w:pPr>
        <w:pStyle w:val="Unternehmensportrait"/>
        <w:jc w:val="left"/>
      </w:pPr>
    </w:p>
    <w:p w14:paraId="44781A58" w14:textId="77777777" w:rsidR="00010A3F" w:rsidRPr="00010A3F" w:rsidRDefault="00010A3F" w:rsidP="00010A3F">
      <w:pPr>
        <w:pStyle w:val="Unternehmensportrait"/>
      </w:pPr>
      <w:r w:rsidRPr="00010A3F">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4E976A46" w14:textId="77777777" w:rsidR="00010A3F" w:rsidRPr="00010A3F" w:rsidRDefault="00010A3F" w:rsidP="00010A3F">
      <w:pPr>
        <w:pStyle w:val="Unternehmensportrait"/>
      </w:pPr>
    </w:p>
    <w:p w14:paraId="21D4E423" w14:textId="77777777" w:rsidR="00010A3F" w:rsidRPr="00010A3F" w:rsidRDefault="00010A3F" w:rsidP="00010A3F">
      <w:pPr>
        <w:pStyle w:val="Unternehmensportrait"/>
      </w:pPr>
      <w:r w:rsidRPr="00010A3F">
        <w:t xml:space="preserve">Weitere Informationen finden Sie unter </w:t>
      </w:r>
      <w:hyperlink r:id="rId10" w:history="1">
        <w:r w:rsidRPr="00010A3F">
          <w:rPr>
            <w:rStyle w:val="Hyperlink"/>
          </w:rPr>
          <w:t>www.rittal.at</w:t>
        </w:r>
      </w:hyperlink>
      <w:r w:rsidRPr="00010A3F">
        <w:t xml:space="preserve"> und </w:t>
      </w:r>
      <w:hyperlink r:id="rId11" w:history="1">
        <w:r w:rsidRPr="00010A3F">
          <w:rPr>
            <w:rStyle w:val="Hyperlink"/>
          </w:rPr>
          <w:t>www.friedhelm-loh-group.de.</w:t>
        </w:r>
      </w:hyperlink>
    </w:p>
    <w:p w14:paraId="7F40CAFC" w14:textId="77777777" w:rsidR="00010A3F" w:rsidRPr="00010A3F" w:rsidRDefault="00010A3F" w:rsidP="00010A3F">
      <w:pPr>
        <w:pStyle w:val="Unternehmensportrait"/>
      </w:pPr>
    </w:p>
    <w:p w14:paraId="32506280" w14:textId="77777777" w:rsidR="0030636B" w:rsidRPr="00DA78A6" w:rsidRDefault="0030636B" w:rsidP="00D80B69">
      <w:pPr>
        <w:pStyle w:val="Unternehmensportrait-Linie"/>
      </w:pPr>
    </w:p>
    <w:p w14:paraId="681BA7FB" w14:textId="77777777" w:rsidR="00010A3F" w:rsidRPr="00010A3F" w:rsidRDefault="00010A3F" w:rsidP="00010A3F">
      <w:pPr>
        <w:pStyle w:val="Unternehmenkommunikation"/>
        <w:jc w:val="left"/>
      </w:pPr>
      <w:r w:rsidRPr="00010A3F">
        <w:t>Unternehmenskommunikation</w:t>
      </w:r>
    </w:p>
    <w:p w14:paraId="08083150" w14:textId="77777777" w:rsidR="00010A3F" w:rsidRPr="00010A3F" w:rsidRDefault="00010A3F" w:rsidP="00010A3F">
      <w:pPr>
        <w:pStyle w:val="Unternehmenkommunikation"/>
        <w:jc w:val="left"/>
      </w:pPr>
      <w:r w:rsidRPr="00010A3F">
        <w:t>Mag. Rita Rottensteiner</w:t>
      </w:r>
      <w:r w:rsidRPr="00010A3F">
        <w:tab/>
        <w:t>Rittal GmbH</w:t>
      </w:r>
    </w:p>
    <w:p w14:paraId="3D587778" w14:textId="77777777" w:rsidR="00010A3F" w:rsidRPr="00010A3F" w:rsidRDefault="00010A3F" w:rsidP="00010A3F">
      <w:pPr>
        <w:pStyle w:val="Unternehmenkommunikation"/>
        <w:jc w:val="left"/>
      </w:pPr>
      <w:r w:rsidRPr="00010A3F">
        <w:t>Kampagnenmanagement und PR für Industrie</w:t>
      </w:r>
      <w:r w:rsidRPr="00010A3F">
        <w:tab/>
        <w:t>Laxenburger Str. 246a</w:t>
      </w:r>
    </w:p>
    <w:p w14:paraId="05EC1349" w14:textId="77777777" w:rsidR="00010A3F" w:rsidRPr="00010A3F" w:rsidRDefault="00010A3F" w:rsidP="00010A3F">
      <w:pPr>
        <w:pStyle w:val="Unternehmenkommunikation"/>
        <w:jc w:val="left"/>
      </w:pPr>
      <w:r w:rsidRPr="00010A3F">
        <w:t>Tel.: 0599 40-4401</w:t>
      </w:r>
      <w:r w:rsidRPr="00010A3F">
        <w:tab/>
        <w:t>1230 Wien</w:t>
      </w:r>
    </w:p>
    <w:p w14:paraId="39763639" w14:textId="0DD52647" w:rsidR="00A73C13" w:rsidRDefault="00010A3F" w:rsidP="00010A3F">
      <w:pPr>
        <w:pStyle w:val="Unternehmenkommunikation"/>
      </w:pPr>
      <w:r w:rsidRPr="00010A3F">
        <w:t>rottensteiner.r@rittal.at</w:t>
      </w:r>
      <w:r w:rsidRPr="00010A3F">
        <w:tab/>
      </w:r>
      <w:hyperlink r:id="rId12" w:history="1">
        <w:r w:rsidRPr="00010A3F">
          <w:rPr>
            <w:rStyle w:val="Hyperlink"/>
          </w:rPr>
          <w:t>www.rittal.at</w:t>
        </w:r>
      </w:hyperlink>
    </w:p>
    <w:sectPr w:rsidR="00A73C13"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0573" w14:textId="77777777" w:rsidR="002016FD" w:rsidRDefault="002016FD" w:rsidP="00C437B6">
      <w:r>
        <w:separator/>
      </w:r>
    </w:p>
  </w:endnote>
  <w:endnote w:type="continuationSeparator" w:id="0">
    <w:p w14:paraId="0FF3A6B8" w14:textId="77777777" w:rsidR="002016FD" w:rsidRDefault="002016FD"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A6602" w14:textId="77777777" w:rsidR="002016FD" w:rsidRDefault="002016FD" w:rsidP="00C437B6">
      <w:r>
        <w:separator/>
      </w:r>
    </w:p>
  </w:footnote>
  <w:footnote w:type="continuationSeparator" w:id="0">
    <w:p w14:paraId="671097E9" w14:textId="77777777" w:rsidR="002016FD" w:rsidRDefault="002016FD"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939F2F4"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A2024">
      <w:rPr>
        <w:noProof/>
        <w:sz w:val="16"/>
        <w:szCs w:val="16"/>
      </w:rPr>
      <mc:AlternateContent>
        <mc:Choice Requires="wps">
          <w:drawing>
            <wp:anchor distT="0" distB="0" distL="114300" distR="114300" simplePos="0" relativeHeight="251658752" behindDoc="1" locked="0" layoutInCell="0" allowOverlap="1" wp14:anchorId="00F58628" wp14:editId="25CECA77">
              <wp:simplePos x="0" y="0"/>
              <wp:positionH relativeFrom="page">
                <wp:posOffset>864235</wp:posOffset>
              </wp:positionH>
              <wp:positionV relativeFrom="page">
                <wp:posOffset>449580</wp:posOffset>
              </wp:positionV>
              <wp:extent cx="1485900" cy="351790"/>
              <wp:effectExtent l="0" t="1905" r="2540" b="0"/>
              <wp:wrapNone/>
              <wp:docPr id="19547428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10A3F"/>
    <w:rsid w:val="00022489"/>
    <w:rsid w:val="00027B50"/>
    <w:rsid w:val="00034685"/>
    <w:rsid w:val="00037FD6"/>
    <w:rsid w:val="00047B15"/>
    <w:rsid w:val="00052DD2"/>
    <w:rsid w:val="00076248"/>
    <w:rsid w:val="00080930"/>
    <w:rsid w:val="000874C6"/>
    <w:rsid w:val="000902CE"/>
    <w:rsid w:val="000B4BFB"/>
    <w:rsid w:val="000D044A"/>
    <w:rsid w:val="000E6CF9"/>
    <w:rsid w:val="000E7A2C"/>
    <w:rsid w:val="0011102D"/>
    <w:rsid w:val="00114302"/>
    <w:rsid w:val="00135150"/>
    <w:rsid w:val="00145F70"/>
    <w:rsid w:val="001519D2"/>
    <w:rsid w:val="00160A42"/>
    <w:rsid w:val="00197415"/>
    <w:rsid w:val="001B189F"/>
    <w:rsid w:val="001B7268"/>
    <w:rsid w:val="001D555B"/>
    <w:rsid w:val="001D6722"/>
    <w:rsid w:val="001E046B"/>
    <w:rsid w:val="001E78D8"/>
    <w:rsid w:val="001F261C"/>
    <w:rsid w:val="002016FD"/>
    <w:rsid w:val="00202595"/>
    <w:rsid w:val="0023718F"/>
    <w:rsid w:val="00261F1F"/>
    <w:rsid w:val="00267F3C"/>
    <w:rsid w:val="00274BBB"/>
    <w:rsid w:val="002A3D06"/>
    <w:rsid w:val="002C00E6"/>
    <w:rsid w:val="002C6615"/>
    <w:rsid w:val="002D2830"/>
    <w:rsid w:val="002E1F7F"/>
    <w:rsid w:val="0030636B"/>
    <w:rsid w:val="0031514E"/>
    <w:rsid w:val="00367B14"/>
    <w:rsid w:val="00370460"/>
    <w:rsid w:val="00397CB1"/>
    <w:rsid w:val="00397E80"/>
    <w:rsid w:val="003A7EAF"/>
    <w:rsid w:val="003B413C"/>
    <w:rsid w:val="003C464D"/>
    <w:rsid w:val="003D3EB0"/>
    <w:rsid w:val="003F6B06"/>
    <w:rsid w:val="004221B3"/>
    <w:rsid w:val="00424077"/>
    <w:rsid w:val="0042557E"/>
    <w:rsid w:val="004305EE"/>
    <w:rsid w:val="00431D28"/>
    <w:rsid w:val="00445DA2"/>
    <w:rsid w:val="00454741"/>
    <w:rsid w:val="00455B4F"/>
    <w:rsid w:val="00456F1A"/>
    <w:rsid w:val="00460A6D"/>
    <w:rsid w:val="004643E3"/>
    <w:rsid w:val="00483568"/>
    <w:rsid w:val="00483F5E"/>
    <w:rsid w:val="004845A9"/>
    <w:rsid w:val="004860F9"/>
    <w:rsid w:val="00486A98"/>
    <w:rsid w:val="0049297D"/>
    <w:rsid w:val="00493580"/>
    <w:rsid w:val="004B7630"/>
    <w:rsid w:val="004D56BD"/>
    <w:rsid w:val="004E6117"/>
    <w:rsid w:val="004F0798"/>
    <w:rsid w:val="004F229F"/>
    <w:rsid w:val="004F76DD"/>
    <w:rsid w:val="00512F78"/>
    <w:rsid w:val="00513BB5"/>
    <w:rsid w:val="005352D5"/>
    <w:rsid w:val="005467FA"/>
    <w:rsid w:val="0055018D"/>
    <w:rsid w:val="00556081"/>
    <w:rsid w:val="0057573C"/>
    <w:rsid w:val="00584C14"/>
    <w:rsid w:val="00597790"/>
    <w:rsid w:val="005B6548"/>
    <w:rsid w:val="005D33D3"/>
    <w:rsid w:val="005D7486"/>
    <w:rsid w:val="005F1560"/>
    <w:rsid w:val="005F47D3"/>
    <w:rsid w:val="00613397"/>
    <w:rsid w:val="006270D1"/>
    <w:rsid w:val="006467B0"/>
    <w:rsid w:val="00650E38"/>
    <w:rsid w:val="00654F16"/>
    <w:rsid w:val="00681C6A"/>
    <w:rsid w:val="006904FE"/>
    <w:rsid w:val="0069754F"/>
    <w:rsid w:val="006A2213"/>
    <w:rsid w:val="006B4231"/>
    <w:rsid w:val="006C0224"/>
    <w:rsid w:val="006C2B8D"/>
    <w:rsid w:val="006C6990"/>
    <w:rsid w:val="006C7EF7"/>
    <w:rsid w:val="006D2269"/>
    <w:rsid w:val="006D36A1"/>
    <w:rsid w:val="006D5EAA"/>
    <w:rsid w:val="006F0762"/>
    <w:rsid w:val="00701182"/>
    <w:rsid w:val="007066C1"/>
    <w:rsid w:val="007315EA"/>
    <w:rsid w:val="007379AB"/>
    <w:rsid w:val="007568B6"/>
    <w:rsid w:val="00760BC1"/>
    <w:rsid w:val="007C06EA"/>
    <w:rsid w:val="007C2C27"/>
    <w:rsid w:val="007C7553"/>
    <w:rsid w:val="007D60A7"/>
    <w:rsid w:val="007D7AE2"/>
    <w:rsid w:val="007F7AFE"/>
    <w:rsid w:val="00801528"/>
    <w:rsid w:val="00805E8F"/>
    <w:rsid w:val="008231E1"/>
    <w:rsid w:val="00886E96"/>
    <w:rsid w:val="00895E52"/>
    <w:rsid w:val="009058E3"/>
    <w:rsid w:val="00947C4F"/>
    <w:rsid w:val="00996B25"/>
    <w:rsid w:val="009A0F9D"/>
    <w:rsid w:val="009A6ED5"/>
    <w:rsid w:val="009D411D"/>
    <w:rsid w:val="009D709C"/>
    <w:rsid w:val="009E0DC3"/>
    <w:rsid w:val="009E0ED8"/>
    <w:rsid w:val="009E3CD4"/>
    <w:rsid w:val="009E4D10"/>
    <w:rsid w:val="009F3123"/>
    <w:rsid w:val="00A0608C"/>
    <w:rsid w:val="00A23870"/>
    <w:rsid w:val="00A51035"/>
    <w:rsid w:val="00A51E5F"/>
    <w:rsid w:val="00A66242"/>
    <w:rsid w:val="00A71BED"/>
    <w:rsid w:val="00A73C13"/>
    <w:rsid w:val="00A90FC3"/>
    <w:rsid w:val="00AA2024"/>
    <w:rsid w:val="00AA6A2B"/>
    <w:rsid w:val="00AC391D"/>
    <w:rsid w:val="00AD5C77"/>
    <w:rsid w:val="00B234F0"/>
    <w:rsid w:val="00B317B0"/>
    <w:rsid w:val="00B42CC3"/>
    <w:rsid w:val="00B5087C"/>
    <w:rsid w:val="00B70890"/>
    <w:rsid w:val="00B75E7A"/>
    <w:rsid w:val="00B921A4"/>
    <w:rsid w:val="00B9325B"/>
    <w:rsid w:val="00BA68A0"/>
    <w:rsid w:val="00BD1E6B"/>
    <w:rsid w:val="00BD2788"/>
    <w:rsid w:val="00BF1B90"/>
    <w:rsid w:val="00C01F80"/>
    <w:rsid w:val="00C0410E"/>
    <w:rsid w:val="00C21C8D"/>
    <w:rsid w:val="00C31D64"/>
    <w:rsid w:val="00C376DF"/>
    <w:rsid w:val="00C40907"/>
    <w:rsid w:val="00C437B6"/>
    <w:rsid w:val="00C63F6E"/>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109A1"/>
    <w:rsid w:val="00D10A28"/>
    <w:rsid w:val="00D205F9"/>
    <w:rsid w:val="00D2409E"/>
    <w:rsid w:val="00D564F4"/>
    <w:rsid w:val="00D80B69"/>
    <w:rsid w:val="00D92FEF"/>
    <w:rsid w:val="00DA0AC1"/>
    <w:rsid w:val="00DA78A6"/>
    <w:rsid w:val="00DC7953"/>
    <w:rsid w:val="00DC7BEC"/>
    <w:rsid w:val="00DD48DF"/>
    <w:rsid w:val="00DD4FAD"/>
    <w:rsid w:val="00DE5724"/>
    <w:rsid w:val="00DF3CF6"/>
    <w:rsid w:val="00E02D8D"/>
    <w:rsid w:val="00E4364C"/>
    <w:rsid w:val="00E43B92"/>
    <w:rsid w:val="00E46942"/>
    <w:rsid w:val="00E47DDD"/>
    <w:rsid w:val="00E7329E"/>
    <w:rsid w:val="00E758DA"/>
    <w:rsid w:val="00EB1ED8"/>
    <w:rsid w:val="00ED3D20"/>
    <w:rsid w:val="00EE2E8D"/>
    <w:rsid w:val="00EE437A"/>
    <w:rsid w:val="00F27F6A"/>
    <w:rsid w:val="00F34793"/>
    <w:rsid w:val="00F46C85"/>
    <w:rsid w:val="00F53B77"/>
    <w:rsid w:val="00F56180"/>
    <w:rsid w:val="00F61379"/>
    <w:rsid w:val="00F90071"/>
    <w:rsid w:val="00F90E37"/>
    <w:rsid w:val="00FB1403"/>
    <w:rsid w:val="00FB4082"/>
    <w:rsid w:val="00FC3A8C"/>
    <w:rsid w:val="00FC7AAF"/>
    <w:rsid w:val="00FD4CFC"/>
    <w:rsid w:val="00FE5478"/>
    <w:rsid w:val="00FF59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1">
    <w:name w:val="heading 1"/>
    <w:basedOn w:val="Standard"/>
    <w:next w:val="Standard"/>
    <w:link w:val="berschrift1Zchn"/>
    <w:uiPriority w:val="9"/>
    <w:rsid w:val="004F76D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customStyle="1" w:styleId="berschrift1Zchn">
    <w:name w:val="Überschrift 1 Zchn"/>
    <w:basedOn w:val="Absatz-Standardschriftart"/>
    <w:link w:val="berschrift1"/>
    <w:uiPriority w:val="9"/>
    <w:rsid w:val="004F76DD"/>
    <w:rPr>
      <w:rFonts w:asciiTheme="majorHAnsi" w:eastAsiaTheme="majorEastAsia" w:hAnsiTheme="majorHAnsi" w:cstheme="majorBidi"/>
      <w:color w:val="365F91" w:themeColor="accent1" w:themeShade="BF"/>
      <w:sz w:val="32"/>
      <w:szCs w:val="32"/>
    </w:rPr>
  </w:style>
  <w:style w:type="character" w:styleId="NichtaufgelsteErwhnung">
    <w:name w:val="Unresolved Mention"/>
    <w:basedOn w:val="Absatz-Standardschriftart"/>
    <w:uiPriority w:val="99"/>
    <w:semiHidden/>
    <w:unhideWhenUsed/>
    <w:rsid w:val="00010A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817541">
      <w:bodyDiv w:val="1"/>
      <w:marLeft w:val="0"/>
      <w:marRight w:val="0"/>
      <w:marTop w:val="0"/>
      <w:marBottom w:val="0"/>
      <w:divBdr>
        <w:top w:val="none" w:sz="0" w:space="0" w:color="auto"/>
        <w:left w:val="none" w:sz="0" w:space="0" w:color="auto"/>
        <w:bottom w:val="none" w:sz="0" w:space="0" w:color="auto"/>
        <w:right w:val="none" w:sz="0" w:space="0" w:color="auto"/>
      </w:divBdr>
    </w:div>
    <w:div w:id="1644503779">
      <w:bodyDiv w:val="1"/>
      <w:marLeft w:val="0"/>
      <w:marRight w:val="0"/>
      <w:marTop w:val="0"/>
      <w:marBottom w:val="0"/>
      <w:divBdr>
        <w:top w:val="none" w:sz="0" w:space="0" w:color="auto"/>
        <w:left w:val="none" w:sz="0" w:space="0" w:color="auto"/>
        <w:bottom w:val="none" w:sz="0" w:space="0" w:color="auto"/>
        <w:right w:val="none" w:sz="0" w:space="0" w:color="auto"/>
      </w:divBdr>
    </w:div>
    <w:div w:id="1690909597">
      <w:bodyDiv w:val="1"/>
      <w:marLeft w:val="0"/>
      <w:marRight w:val="0"/>
      <w:marTop w:val="0"/>
      <w:marBottom w:val="0"/>
      <w:divBdr>
        <w:top w:val="none" w:sz="0" w:space="0" w:color="auto"/>
        <w:left w:val="none" w:sz="0" w:space="0" w:color="auto"/>
        <w:bottom w:val="none" w:sz="0" w:space="0" w:color="auto"/>
        <w:right w:val="none" w:sz="0" w:space="0" w:color="auto"/>
      </w:divBdr>
    </w:div>
    <w:div w:id="188536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t70008829\AppData\Local\Microsoft\Windows\INetCache\Content.Outlook\FBRSNQGI\www.friedhelm-loh-group.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at70008829\AppData\Local\Microsoft\Windows\INetCache\Content.Outlook\FBRSNQGI\www.rittal.a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900</Words>
  <Characters>6433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30</cp:revision>
  <cp:lastPrinted>2024-01-28T14:20:00Z</cp:lastPrinted>
  <dcterms:created xsi:type="dcterms:W3CDTF">2026-02-02T12:44:00Z</dcterms:created>
  <dcterms:modified xsi:type="dcterms:W3CDTF">2026-02-13T11:11:00Z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2026-02-02T12:44:36Z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8a273f29-7989-4cf7-a796-c30d621ded5b</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